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933386" w14:textId="700D67AD" w:rsidR="00137743" w:rsidRPr="00F85D52" w:rsidRDefault="00137743" w:rsidP="00137743">
      <w:pPr>
        <w:rPr>
          <w:b/>
          <w:bCs/>
          <w:color w:val="000000"/>
        </w:rPr>
      </w:pPr>
      <w:r w:rsidRPr="00F85D52">
        <w:rPr>
          <w:b/>
          <w:bCs/>
          <w:color w:val="000000"/>
        </w:rPr>
        <w:t xml:space="preserve">Лекция 5. Проектирование улицы в плане и продольном профиле. Нормативы на элементы плана и продольного профиля. Принципы </w:t>
      </w:r>
    </w:p>
    <w:p w14:paraId="7A162F7E" w14:textId="0F691738" w:rsidR="00DB719E" w:rsidRDefault="00137743" w:rsidP="00137743">
      <w:pPr>
        <w:rPr>
          <w:b/>
          <w:bCs/>
          <w:color w:val="000000"/>
        </w:rPr>
      </w:pPr>
      <w:r w:rsidRPr="00F85D52">
        <w:rPr>
          <w:b/>
          <w:bCs/>
          <w:color w:val="000000"/>
        </w:rPr>
        <w:t>нанесения красной линии на продольном профиле. Увязка плана и продольного профиля улиц с пересекаемыми магистралями.</w:t>
      </w:r>
    </w:p>
    <w:p w14:paraId="4DAC810E" w14:textId="77777777" w:rsidR="00F85D52" w:rsidRPr="00F85D52" w:rsidRDefault="00F85D52" w:rsidP="00137743">
      <w:pPr>
        <w:rPr>
          <w:b/>
          <w:bCs/>
          <w:color w:val="000000"/>
        </w:rPr>
      </w:pPr>
    </w:p>
    <w:p w14:paraId="5AD2C540" w14:textId="1ED5B56E" w:rsidR="00FE3149" w:rsidRPr="00FE3149" w:rsidRDefault="00FE3149" w:rsidP="00FE3149">
      <w:pPr>
        <w:widowControl w:val="0"/>
        <w:autoSpaceDE w:val="0"/>
        <w:autoSpaceDN w:val="0"/>
        <w:adjustRightInd w:val="0"/>
        <w:ind w:firstLine="720"/>
        <w:jc w:val="center"/>
        <w:rPr>
          <w:b/>
        </w:rPr>
      </w:pPr>
      <w:r w:rsidRPr="00FE3149">
        <w:rPr>
          <w:b/>
        </w:rPr>
        <w:t>ОСОБЕННОСТИ ИЗЫСКАНИЙ И ПРОЕКТИРОВАНИЯ ГОРОДСКИХ ДОРОГ В ПЛАНЕ И ПРОДОЛЬНОМ ПРОФИЛЕ</w:t>
      </w:r>
    </w:p>
    <w:p w14:paraId="62E60250" w14:textId="77777777" w:rsidR="00FE3149" w:rsidRPr="00FE3149" w:rsidRDefault="00FE3149" w:rsidP="00FE3149">
      <w:pPr>
        <w:widowControl w:val="0"/>
        <w:autoSpaceDE w:val="0"/>
        <w:autoSpaceDN w:val="0"/>
        <w:adjustRightInd w:val="0"/>
        <w:ind w:firstLine="720"/>
        <w:jc w:val="both"/>
      </w:pPr>
      <w:r w:rsidRPr="00FE3149">
        <w:t>По характеру, составу и объему изыскательские работы в городских условиях во многом походят на изыскания загородных дорог. Однако имеется и ряд особенностей, обусловливаемых городскими условиями.</w:t>
      </w:r>
    </w:p>
    <w:p w14:paraId="2CF39DA4" w14:textId="77777777" w:rsidR="00FE3149" w:rsidRPr="00FE3149" w:rsidRDefault="00FE3149" w:rsidP="00FE3149">
      <w:pPr>
        <w:widowControl w:val="0"/>
        <w:autoSpaceDE w:val="0"/>
        <w:autoSpaceDN w:val="0"/>
        <w:adjustRightInd w:val="0"/>
        <w:ind w:firstLine="720"/>
        <w:jc w:val="both"/>
      </w:pPr>
      <w:r w:rsidRPr="00FE3149">
        <w:t>При изысканиях для строительства новых и реконструкции существующих улиц общее направление и план улицы устанавливают по данным планировки города. На плане улицы обычно в масштабе 1:500 намечают базис – основную опорную линию для геодезических работ. Его принимают параллельным оси улицы, размещая так, чтобы движение не мешало работе геодезистов. Начальную и конечную точки и углы поворота базиса закрепляют на местности, привязывая к постоянным точкам.</w:t>
      </w:r>
    </w:p>
    <w:p w14:paraId="18F3699B" w14:textId="77777777" w:rsidR="00FE3149" w:rsidRPr="00FE3149" w:rsidRDefault="00FE3149" w:rsidP="00FE3149">
      <w:pPr>
        <w:widowControl w:val="0"/>
        <w:autoSpaceDE w:val="0"/>
        <w:autoSpaceDN w:val="0"/>
        <w:adjustRightInd w:val="0"/>
        <w:ind w:firstLine="720"/>
        <w:jc w:val="both"/>
      </w:pPr>
      <w:r w:rsidRPr="00FE3149">
        <w:t>В связи с большим количеством подземных коммуникаций и инженерных сооружений геодезические работы выполняют в городских условиях с большей точностью, чем на загородных дорогах.</w:t>
      </w:r>
    </w:p>
    <w:p w14:paraId="4D272EA8" w14:textId="77777777" w:rsidR="00FE3149" w:rsidRPr="00FE3149" w:rsidRDefault="00FE3149" w:rsidP="00FE3149">
      <w:pPr>
        <w:widowControl w:val="0"/>
        <w:autoSpaceDE w:val="0"/>
        <w:autoSpaceDN w:val="0"/>
        <w:adjustRightInd w:val="0"/>
        <w:ind w:firstLine="720"/>
        <w:jc w:val="both"/>
      </w:pPr>
      <w:r w:rsidRPr="00FE3149">
        <w:t>Трассу измеряют по базису, отмечая на местности пикеты через 100 м. На всех характерных местах намечают плюсовые точки. Для получения подробного и точного плана улицы на всех пикетах и плюсовых точках разбивают нормально к оси проезжей части поперечники до границ красной линии или линии застройки. Трассу нивелируют по базису с обязательной привязкой ко всем имеющимся вблизи реперам. При разбивке и нивелировке поперечников должны быть отмечены трамвайное полотно, крышки колодцев подземных коммуникаций, входы в здания, въезды во дворы, окна подвальных этажей, водоприемные решетки, канавы, ось и лотки проезжей части. Незастроенные участки нивелируют по линии оси въезда на расстояние 20 м, считая от бровки тротуара.</w:t>
      </w:r>
    </w:p>
    <w:p w14:paraId="7335CA94" w14:textId="77777777" w:rsidR="00FE3149" w:rsidRPr="00FE3149" w:rsidRDefault="00FE3149" w:rsidP="00FE3149">
      <w:pPr>
        <w:widowControl w:val="0"/>
        <w:autoSpaceDE w:val="0"/>
        <w:autoSpaceDN w:val="0"/>
        <w:adjustRightInd w:val="0"/>
        <w:ind w:firstLine="720"/>
        <w:jc w:val="both"/>
      </w:pPr>
      <w:r w:rsidRPr="00FE3149">
        <w:t>При изысканиях для проектирования площадей участок разбивают на квадраты со сторонами 10 – 20 м в зависимости от рельефа и размера площади. Площадь нивелируют по квадратам.</w:t>
      </w:r>
    </w:p>
    <w:p w14:paraId="71A99104" w14:textId="77777777" w:rsidR="00FE3149" w:rsidRPr="00FE3149" w:rsidRDefault="00FE3149" w:rsidP="00FE3149">
      <w:pPr>
        <w:widowControl w:val="0"/>
        <w:autoSpaceDE w:val="0"/>
        <w:autoSpaceDN w:val="0"/>
        <w:adjustRightInd w:val="0"/>
        <w:ind w:firstLine="720"/>
        <w:jc w:val="both"/>
      </w:pPr>
      <w:r w:rsidRPr="00FE3149">
        <w:t xml:space="preserve">Одновременно выполняют почвенно-грунтовые и гидрологические обследования. Шурфы закладывают в среднем через 100 м. На участках глубоких выемок или близкого стояния грунтовых вод проводят бурение. По данным этих обследований составляют почвенно-грунтовой профиль и проектируют конструкцию проезжей части или, если нужно, дренажи и противопучинные мероприятия. Во время изысканий необходимо точно установить местоположение, размеры и состояние существующих подземных сооружений. При этом могут быть использованы материалы (планы, чертежи) организаций, ведающих подземным хозяйством. На основе собранных во время изысканий материалов и исходных данных, указанных в задании на производство изысканий, разрабатывают одностадийный техно-рабочий </w:t>
      </w:r>
      <w:r w:rsidRPr="00FE3149">
        <w:lastRenderedPageBreak/>
        <w:t>проект, а в сложных условиях составляют вначале технический проект, а затем после дополнительных изыскательских работ рабочие чертежи.</w:t>
      </w:r>
    </w:p>
    <w:p w14:paraId="112D2D08" w14:textId="77777777" w:rsidR="00FE3149" w:rsidRPr="00FE3149" w:rsidRDefault="00FE3149" w:rsidP="00FE3149">
      <w:pPr>
        <w:widowControl w:val="0"/>
        <w:autoSpaceDE w:val="0"/>
        <w:autoSpaceDN w:val="0"/>
        <w:adjustRightInd w:val="0"/>
        <w:ind w:firstLine="720"/>
        <w:jc w:val="both"/>
      </w:pPr>
    </w:p>
    <w:p w14:paraId="0D255903" w14:textId="77777777" w:rsidR="00FE3149" w:rsidRPr="00FE3149" w:rsidRDefault="00FE3149" w:rsidP="00FE3149">
      <w:pPr>
        <w:widowControl w:val="0"/>
        <w:autoSpaceDE w:val="0"/>
        <w:autoSpaceDN w:val="0"/>
        <w:adjustRightInd w:val="0"/>
        <w:ind w:firstLine="720"/>
        <w:jc w:val="both"/>
      </w:pPr>
      <w:r w:rsidRPr="00FE3149">
        <w:t>Технический проект на строительство городской улицы включает следующие материалы:</w:t>
      </w:r>
    </w:p>
    <w:p w14:paraId="6CD4780B" w14:textId="77777777" w:rsidR="00FE3149" w:rsidRPr="00FE3149" w:rsidRDefault="00FE3149" w:rsidP="00FE3149">
      <w:pPr>
        <w:widowControl w:val="0"/>
        <w:autoSpaceDE w:val="0"/>
        <w:autoSpaceDN w:val="0"/>
        <w:adjustRightInd w:val="0"/>
        <w:ind w:firstLine="720"/>
        <w:jc w:val="both"/>
      </w:pPr>
      <w:r w:rsidRPr="00FE3149">
        <w:t>план улицы в масштабе 1:500 или реже 1:2000, на котором указывают общую ширину и размеры проезжей части, тротуаров, велосипедных дорожек, зеленых насаждений, трамвайного полотна, размещение светильников, въезды во дворы и схему движения транспорта;</w:t>
      </w:r>
    </w:p>
    <w:p w14:paraId="2E0E216D" w14:textId="77777777" w:rsidR="00FE3149" w:rsidRPr="00FE3149" w:rsidRDefault="00FE3149" w:rsidP="00FE3149">
      <w:pPr>
        <w:widowControl w:val="0"/>
        <w:autoSpaceDE w:val="0"/>
        <w:autoSpaceDN w:val="0"/>
        <w:adjustRightInd w:val="0"/>
        <w:ind w:firstLine="720"/>
        <w:jc w:val="both"/>
      </w:pPr>
      <w:r w:rsidRPr="00FE3149">
        <w:t>проект вертикальной планировки в масштабе 1:500;</w:t>
      </w:r>
    </w:p>
    <w:p w14:paraId="6F252DEF" w14:textId="77777777" w:rsidR="00FE3149" w:rsidRPr="00FE3149" w:rsidRDefault="00FE3149" w:rsidP="00FE3149">
      <w:pPr>
        <w:widowControl w:val="0"/>
        <w:autoSpaceDE w:val="0"/>
        <w:autoSpaceDN w:val="0"/>
        <w:adjustRightInd w:val="0"/>
        <w:ind w:firstLine="720"/>
        <w:jc w:val="both"/>
      </w:pPr>
      <w:r w:rsidRPr="00FE3149">
        <w:t>поперечные профили в масштабах: горизонтальный – 1:2000, вертикальный – 1:200 или 1:100;</w:t>
      </w:r>
    </w:p>
    <w:p w14:paraId="006013C7" w14:textId="77777777" w:rsidR="00FE3149" w:rsidRPr="00FE3149" w:rsidRDefault="00FE3149" w:rsidP="00FE3149">
      <w:pPr>
        <w:widowControl w:val="0"/>
        <w:autoSpaceDE w:val="0"/>
        <w:autoSpaceDN w:val="0"/>
        <w:adjustRightInd w:val="0"/>
        <w:ind w:firstLine="720"/>
        <w:jc w:val="both"/>
      </w:pPr>
      <w:r w:rsidRPr="00FE3149">
        <w:t>продольный профиль в масштабах: горизонтальный – 1:2000 или 1:1000, вертикальный – 1:200 или 1:100;</w:t>
      </w:r>
    </w:p>
    <w:p w14:paraId="00E366C7" w14:textId="77777777" w:rsidR="00FE3149" w:rsidRPr="00FE3149" w:rsidRDefault="00FE3149" w:rsidP="00FE3149">
      <w:pPr>
        <w:widowControl w:val="0"/>
        <w:autoSpaceDE w:val="0"/>
        <w:autoSpaceDN w:val="0"/>
        <w:adjustRightInd w:val="0"/>
        <w:ind w:firstLine="720"/>
        <w:jc w:val="both"/>
      </w:pPr>
      <w:r w:rsidRPr="00FE3149">
        <w:t>планы площадей, перекрестков и характерных узлов в масштабе 1:200 – 1:500;</w:t>
      </w:r>
    </w:p>
    <w:p w14:paraId="2EEA9D96" w14:textId="77777777" w:rsidR="00FE3149" w:rsidRPr="00FE3149" w:rsidRDefault="00FE3149" w:rsidP="00FE3149">
      <w:pPr>
        <w:widowControl w:val="0"/>
        <w:autoSpaceDE w:val="0"/>
        <w:autoSpaceDN w:val="0"/>
        <w:adjustRightInd w:val="0"/>
        <w:ind w:firstLine="720"/>
        <w:jc w:val="both"/>
      </w:pPr>
      <w:r w:rsidRPr="00FE3149">
        <w:t>проект водоотвода, включающий план и продольный профиль водостока, чертежи водоприемных колодцев и пр.;</w:t>
      </w:r>
    </w:p>
    <w:p w14:paraId="79AC5BAB" w14:textId="77777777" w:rsidR="00FE3149" w:rsidRPr="00FE3149" w:rsidRDefault="00FE3149" w:rsidP="00FE3149">
      <w:pPr>
        <w:widowControl w:val="0"/>
        <w:autoSpaceDE w:val="0"/>
        <w:autoSpaceDN w:val="0"/>
        <w:adjustRightInd w:val="0"/>
        <w:ind w:firstLine="720"/>
        <w:jc w:val="both"/>
      </w:pPr>
      <w:r w:rsidRPr="00FE3149">
        <w:t>ведомости объемов работ по устройству земляного полотна, проезжей части, тротуаров, газонов, водоотводных сооружений и др.;</w:t>
      </w:r>
    </w:p>
    <w:p w14:paraId="64459BEA" w14:textId="77777777" w:rsidR="00FE3149" w:rsidRPr="00FE3149" w:rsidRDefault="00FE3149" w:rsidP="00FE3149">
      <w:pPr>
        <w:widowControl w:val="0"/>
        <w:autoSpaceDE w:val="0"/>
        <w:autoSpaceDN w:val="0"/>
        <w:adjustRightInd w:val="0"/>
        <w:ind w:firstLine="720"/>
        <w:jc w:val="both"/>
      </w:pPr>
      <w:r w:rsidRPr="00FE3149">
        <w:t>проект организации работ;</w:t>
      </w:r>
    </w:p>
    <w:p w14:paraId="5D7B5651" w14:textId="77777777" w:rsidR="00FE3149" w:rsidRPr="00FE3149" w:rsidRDefault="00FE3149" w:rsidP="00FE3149">
      <w:pPr>
        <w:widowControl w:val="0"/>
        <w:autoSpaceDE w:val="0"/>
        <w:autoSpaceDN w:val="0"/>
        <w:adjustRightInd w:val="0"/>
        <w:ind w:firstLine="720"/>
        <w:jc w:val="both"/>
      </w:pPr>
      <w:r w:rsidRPr="00FE3149">
        <w:t>пояснительную записку, в которой обосновывают установленную ширину проезжей части, конструкцию дорожной одежды, а также принятые способы производства и организации работ. В особом разделе проектной записки приводятся данные по расчету и конструкции водоотводных и инженерных сооружений;</w:t>
      </w:r>
    </w:p>
    <w:p w14:paraId="5FAB5A5C" w14:textId="77777777" w:rsidR="00FE3149" w:rsidRPr="00FE3149" w:rsidRDefault="00FE3149" w:rsidP="00FE3149">
      <w:pPr>
        <w:widowControl w:val="0"/>
        <w:autoSpaceDE w:val="0"/>
        <w:autoSpaceDN w:val="0"/>
        <w:adjustRightInd w:val="0"/>
        <w:ind w:firstLine="720"/>
        <w:jc w:val="both"/>
      </w:pPr>
      <w:r w:rsidRPr="00FE3149">
        <w:t>сводную смету на строительство.</w:t>
      </w:r>
    </w:p>
    <w:p w14:paraId="4BB65BB4" w14:textId="77777777" w:rsidR="00FE3149" w:rsidRPr="00FE3149" w:rsidRDefault="00FE3149" w:rsidP="00FE3149">
      <w:pPr>
        <w:widowControl w:val="0"/>
        <w:autoSpaceDE w:val="0"/>
        <w:autoSpaceDN w:val="0"/>
        <w:adjustRightInd w:val="0"/>
        <w:ind w:firstLine="720"/>
        <w:jc w:val="both"/>
      </w:pPr>
      <w:r w:rsidRPr="00FE3149">
        <w:t>В рабочих чертежах уточняют принятые в техническом проекте решения, более точно и подробно определяют объемы работ с учетом местных конкретных условий. Проект организации работ включает линейный график, составленный с применением поточного метода работ. Стоимость строительных работ определяется уже по подробной смете.</w:t>
      </w:r>
    </w:p>
    <w:p w14:paraId="05C2DAD9" w14:textId="77777777" w:rsidR="00FE3149" w:rsidRDefault="00FE3149" w:rsidP="00137743"/>
    <w:sectPr w:rsidR="00FE31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D41"/>
    <w:rsid w:val="00137743"/>
    <w:rsid w:val="00287D41"/>
    <w:rsid w:val="00DB719E"/>
    <w:rsid w:val="00F85D52"/>
    <w:rsid w:val="00FE3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D08A8E"/>
  <w15:chartTrackingRefBased/>
  <w15:docId w15:val="{2CE38AE2-509C-4026-9925-B89FEFFBF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7743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665</Words>
  <Characters>3795</Characters>
  <Application>Microsoft Office Word</Application>
  <DocSecurity>0</DocSecurity>
  <Lines>31</Lines>
  <Paragraphs>8</Paragraphs>
  <ScaleCrop>false</ScaleCrop>
  <Company/>
  <LinksUpToDate>false</LinksUpToDate>
  <CharactersWithSpaces>4452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2020-08-18T19:45:00Z</dcterms:created>
  <dcterms:modified xsi:type="dcterms:W3CDTF">2022-12-13T10:29:00Z</dcterms:modified>
</cp:coreProperties>
</file>